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A8A8DAC" w:rsidR="007C2FEE" w:rsidRPr="00C63989" w:rsidRDefault="002A4C65" w:rsidP="007C2FEE">
      <w:pPr>
        <w:pStyle w:val="Head"/>
      </w:pPr>
      <w:proofErr w:type="spellStart"/>
      <w:r>
        <w:rPr>
          <w:lang w:val="pt-BR"/>
        </w:rPr>
        <w:t>Kleemann</w:t>
      </w:r>
      <w:proofErr w:type="spellEnd"/>
      <w:r>
        <w:rPr>
          <w:lang w:val="pt-BR"/>
        </w:rPr>
        <w:t xml:space="preserve"> │ Três combinações de plantas trabalham nas profundezas da selva da Guiana</w:t>
      </w:r>
    </w:p>
    <w:p w14:paraId="43A5AB78" w14:textId="6708B714" w:rsidR="007C2FEE" w:rsidRPr="00C63989" w:rsidRDefault="002A4C65" w:rsidP="00855622">
      <w:pPr>
        <w:pStyle w:val="Teaser"/>
      </w:pPr>
      <w:r>
        <w:rPr>
          <w:bCs/>
          <w:sz w:val="24"/>
          <w:lang w:val="pt-BR"/>
        </w:rPr>
        <w:t xml:space="preserve">As enormes plantas da </w:t>
      </w:r>
      <w:proofErr w:type="spellStart"/>
      <w:r>
        <w:rPr>
          <w:bCs/>
          <w:sz w:val="24"/>
          <w:lang w:val="pt-BR"/>
        </w:rPr>
        <w:t>Kleemann</w:t>
      </w:r>
      <w:proofErr w:type="spellEnd"/>
      <w:r>
        <w:rPr>
          <w:bCs/>
          <w:sz w:val="24"/>
          <w:lang w:val="pt-BR"/>
        </w:rPr>
        <w:t xml:space="preserve"> atravessaram o rio </w:t>
      </w:r>
      <w:proofErr w:type="spellStart"/>
      <w:r>
        <w:rPr>
          <w:bCs/>
          <w:sz w:val="24"/>
          <w:lang w:val="pt-BR"/>
        </w:rPr>
        <w:t>Mazaruni</w:t>
      </w:r>
      <w:proofErr w:type="spellEnd"/>
      <w:r>
        <w:rPr>
          <w:bCs/>
          <w:sz w:val="24"/>
          <w:lang w:val="pt-BR"/>
        </w:rPr>
        <w:t xml:space="preserve"> até chegarem a duas pedreiras no interior mais profundo da Guiana. Três combinações de plantas PRO da </w:t>
      </w:r>
      <w:proofErr w:type="spellStart"/>
      <w:r>
        <w:rPr>
          <w:bCs/>
          <w:sz w:val="24"/>
          <w:lang w:val="pt-BR"/>
        </w:rPr>
        <w:t>Kleemann</w:t>
      </w:r>
      <w:proofErr w:type="spellEnd"/>
      <w:r>
        <w:rPr>
          <w:bCs/>
          <w:sz w:val="24"/>
          <w:lang w:val="pt-BR"/>
        </w:rPr>
        <w:t xml:space="preserve"> processam aí granito.</w:t>
      </w:r>
    </w:p>
    <w:p w14:paraId="2C51A8E0" w14:textId="344757AA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Em uma região de selva extremamente difícil de alcançar, quer por água quer por ar, as máquinas devem trabalhar de forma extremamente eficiente e confiável. Gradualmente foram levadas três combinações de plantas para a região de </w:t>
      </w:r>
      <w:proofErr w:type="spellStart"/>
      <w:r>
        <w:rPr>
          <w:b w:val="0"/>
          <w:lang w:val="pt-BR"/>
        </w:rPr>
        <w:t>Bartica</w:t>
      </w:r>
      <w:proofErr w:type="spellEnd"/>
      <w:r>
        <w:rPr>
          <w:b w:val="0"/>
          <w:lang w:val="pt-BR"/>
        </w:rPr>
        <w:t>, na Guiana. A acessibilidade extremamente difícil do local de colocação e o granito duro e muito abrasivo são um desafio.</w:t>
      </w:r>
    </w:p>
    <w:p w14:paraId="53C85B9C" w14:textId="2FFAD2E0" w:rsidR="002A4C65" w:rsidRPr="00C63989" w:rsidRDefault="002A4C65" w:rsidP="00855622">
      <w:pPr>
        <w:pStyle w:val="Absatzberschrift"/>
        <w:jc w:val="both"/>
      </w:pPr>
      <w:r>
        <w:rPr>
          <w:bCs/>
          <w:lang w:val="pt-BR"/>
        </w:rPr>
        <w:t>Máquinas potentes para condições duras</w:t>
      </w:r>
    </w:p>
    <w:p w14:paraId="486F5F64" w14:textId="4F731C99" w:rsidR="002A4C65" w:rsidRPr="00C63989" w:rsidRDefault="006A6097" w:rsidP="00855622">
      <w:pPr>
        <w:pStyle w:val="Fotos"/>
        <w:jc w:val="both"/>
        <w:rPr>
          <w:b w:val="0"/>
        </w:rPr>
      </w:pPr>
      <w:r>
        <w:rPr>
          <w:b w:val="0"/>
          <w:lang w:val="pt-BR"/>
        </w:rPr>
        <w:t>As três combinações de plantas são constituídas respectivamente por um potente britador de mandíbulas móvel MOBICAT MC 120 PRO, o britador de cone móvel MOBICONE 110 PRO e a planta de peneiramento final MOBISCREEN MSC 953 EVO. As plantas processam a rocha em vários tamanhos de agregado, que é usada principalmente para a expansão da infraestrutura na Guiana.</w:t>
      </w:r>
    </w:p>
    <w:p w14:paraId="0E88C3CE" w14:textId="428306B3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pt-BR"/>
        </w:rPr>
        <w:t>No britador de mandíbulas é colocado granito com um tamanho de 0 a 600 mm. O seguinte britador de cone tritura o material em sua forma e o envia para a planta de peneiramento, onde saem três produtos finais triados: 0-8 mm, 8-12 mm e 12-19 mm. Tamanhos de agregados maiores (19-45 mm) são reconduzidos para o britador de cone através do retorno de agregado excessivamente grande. Este retorno contínuo garante o aproveitamento da matéria-prima e uma excelente qualidade do produto.</w:t>
      </w:r>
    </w:p>
    <w:p w14:paraId="2FCC7E71" w14:textId="2C6AFD6B" w:rsidR="002A4C65" w:rsidRPr="00C63989" w:rsidRDefault="002A4C65" w:rsidP="00855622">
      <w:pPr>
        <w:pStyle w:val="Absatzberschrift"/>
        <w:jc w:val="both"/>
      </w:pPr>
      <w:r>
        <w:rPr>
          <w:bCs/>
          <w:lang w:val="pt-BR"/>
        </w:rPr>
        <w:t>Processo de trabalho mais eficiente e inteligente para garantir uma alta qualidade do produto</w:t>
      </w:r>
    </w:p>
    <w:p w14:paraId="531B8F43" w14:textId="5DBC99A2" w:rsidR="002A4C65" w:rsidRPr="00C63989" w:rsidRDefault="003F08A8" w:rsidP="00855622">
      <w:pPr>
        <w:pStyle w:val="Fotos"/>
        <w:jc w:val="both"/>
        <w:rPr>
          <w:rFonts w:asciiTheme="minorHAnsi" w:hAnsiTheme="minorHAnsi"/>
          <w:b w:val="0"/>
          <w:sz w:val="24"/>
        </w:rPr>
      </w:pPr>
      <w:r>
        <w:rPr>
          <w:b w:val="0"/>
          <w:lang w:val="pt-BR"/>
        </w:rPr>
        <w:t>Uma vantagem destas combinações de plantas é a interligação inteligente das máquinas. Cada máquina trabalha de forma autônoma, no entanto, envia sinais para as máquinas instaladas antes e na sequência em caso de panes ou enchimentos em excesso. Este controlo automático</w:t>
      </w:r>
      <w:r>
        <w:rPr>
          <w:rFonts w:asciiTheme="minorHAnsi" w:hAnsiTheme="minorHAnsi"/>
          <w:b w:val="0"/>
          <w:sz w:val="24"/>
          <w:lang w:val="pt-BR"/>
        </w:rPr>
        <w:t xml:space="preserve"> </w:t>
      </w:r>
      <w:r>
        <w:rPr>
          <w:b w:val="0"/>
          <w:lang w:val="pt-BR"/>
        </w:rPr>
        <w:t xml:space="preserve">permite um processo sem panes. O </w:t>
      </w:r>
      <w:proofErr w:type="spellStart"/>
      <w:r>
        <w:rPr>
          <w:b w:val="0"/>
          <w:lang w:val="pt-BR"/>
        </w:rPr>
        <w:t>Continuous</w:t>
      </w:r>
      <w:proofErr w:type="spellEnd"/>
      <w:r>
        <w:rPr>
          <w:b w:val="0"/>
          <w:lang w:val="pt-BR"/>
        </w:rPr>
        <w:t xml:space="preserve"> Feed System (CFS) permite que toda a máquina seja alimentada de forma a reduzir o desgaste e maximizar a capacidade. “Através do controle automático fica garantido que todas as nove máquinas são usadas de modo uniforme. Basicamente não temos paradas de máquina involuntárias”, informa Brian </w:t>
      </w:r>
      <w:proofErr w:type="spellStart"/>
      <w:r>
        <w:rPr>
          <w:b w:val="0"/>
          <w:lang w:val="pt-BR"/>
        </w:rPr>
        <w:t>Tiwarie</w:t>
      </w:r>
      <w:proofErr w:type="spellEnd"/>
      <w:r>
        <w:rPr>
          <w:b w:val="0"/>
          <w:lang w:val="pt-BR"/>
        </w:rPr>
        <w:t xml:space="preserve">, diretor-geral do BK </w:t>
      </w:r>
      <w:proofErr w:type="spellStart"/>
      <w:r>
        <w:rPr>
          <w:b w:val="0"/>
          <w:lang w:val="pt-BR"/>
        </w:rPr>
        <w:t>Group</w:t>
      </w:r>
      <w:proofErr w:type="spellEnd"/>
      <w:r>
        <w:rPr>
          <w:b w:val="0"/>
          <w:lang w:val="pt-BR"/>
        </w:rPr>
        <w:t xml:space="preserve">. “Além disso, a qualidade do produto final é decisivo para nós e com as plantas da </w:t>
      </w:r>
      <w:proofErr w:type="spellStart"/>
      <w:r>
        <w:rPr>
          <w:b w:val="0"/>
          <w:lang w:val="pt-BR"/>
        </w:rPr>
        <w:t>Kleemann</w:t>
      </w:r>
      <w:proofErr w:type="spellEnd"/>
      <w:r>
        <w:rPr>
          <w:b w:val="0"/>
          <w:lang w:val="pt-BR"/>
        </w:rPr>
        <w:t xml:space="preserve"> alcançamos qualidade máxima.“</w:t>
      </w:r>
    </w:p>
    <w:p w14:paraId="6353F1DA" w14:textId="77777777" w:rsidR="002A4C65" w:rsidRPr="00C63989" w:rsidRDefault="002A4C65" w:rsidP="00855622">
      <w:pPr>
        <w:pStyle w:val="Absatzberschrift"/>
        <w:jc w:val="both"/>
      </w:pPr>
      <w:r>
        <w:rPr>
          <w:bCs/>
          <w:lang w:val="pt-BR"/>
        </w:rPr>
        <w:t>Experiência e confiabilidade convencem</w:t>
      </w:r>
    </w:p>
    <w:p w14:paraId="26722358" w14:textId="788604AB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pt-BR"/>
        </w:rPr>
        <w:t xml:space="preserve">Há três anos, o BK </w:t>
      </w:r>
      <w:proofErr w:type="spellStart"/>
      <w:r>
        <w:rPr>
          <w:b w:val="0"/>
          <w:lang w:val="pt-BR"/>
        </w:rPr>
        <w:t>Group</w:t>
      </w:r>
      <w:proofErr w:type="spellEnd"/>
      <w:r>
        <w:rPr>
          <w:b w:val="0"/>
          <w:lang w:val="pt-BR"/>
        </w:rPr>
        <w:t xml:space="preserve"> optou pela primeira combinação de plantas da </w:t>
      </w:r>
      <w:proofErr w:type="spellStart"/>
      <w:r>
        <w:rPr>
          <w:b w:val="0"/>
          <w:lang w:val="pt-BR"/>
        </w:rPr>
        <w:t>Kleemann</w:t>
      </w:r>
      <w:proofErr w:type="spellEnd"/>
      <w:r>
        <w:rPr>
          <w:b w:val="0"/>
          <w:lang w:val="pt-BR"/>
        </w:rPr>
        <w:t xml:space="preserve">. Antes de tomar a decisão falaram com outras empresas sobre suas experiências e também visitaram a fábrica da </w:t>
      </w:r>
      <w:proofErr w:type="spellStart"/>
      <w:r>
        <w:rPr>
          <w:b w:val="0"/>
          <w:lang w:val="pt-BR"/>
        </w:rPr>
        <w:t>Kleemann</w:t>
      </w:r>
      <w:proofErr w:type="spellEnd"/>
      <w:r>
        <w:rPr>
          <w:b w:val="0"/>
          <w:lang w:val="pt-BR"/>
        </w:rPr>
        <w:t xml:space="preserve"> em </w:t>
      </w:r>
      <w:proofErr w:type="spellStart"/>
      <w:r>
        <w:rPr>
          <w:b w:val="0"/>
          <w:lang w:val="pt-BR"/>
        </w:rPr>
        <w:t>Göppingen</w:t>
      </w:r>
      <w:proofErr w:type="spellEnd"/>
      <w:r>
        <w:rPr>
          <w:b w:val="0"/>
          <w:lang w:val="pt-BR"/>
        </w:rPr>
        <w:t>. Nos anos seguintes foram instaladas outras combinações de plantas com a meta de produzir dois milhões de toneladas de agregado por ano.</w:t>
      </w:r>
    </w:p>
    <w:p w14:paraId="03C2B712" w14:textId="167442AD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pt-BR"/>
        </w:rPr>
        <w:lastRenderedPageBreak/>
        <w:t xml:space="preserve">A empresa está muito satisfeita com a qualidade do produto e o reduzido consumo de combustível. “Neste local onde mesmo tudo tem de ser transportado por água a um custo muito alto, a alta exigência de combustível e a aquisição de peças de reposição gera custos adicionais devido ao transporte. Estamos muito satisfeitos com as plantas </w:t>
      </w:r>
      <w:proofErr w:type="spellStart"/>
      <w:r>
        <w:rPr>
          <w:b w:val="0"/>
          <w:lang w:val="pt-BR"/>
        </w:rPr>
        <w:t>Kleemann</w:t>
      </w:r>
      <w:proofErr w:type="spellEnd"/>
      <w:r>
        <w:rPr>
          <w:b w:val="0"/>
          <w:lang w:val="pt-BR"/>
        </w:rPr>
        <w:t xml:space="preserve"> em relação a esses dois aspectos”, informa o diretor-geral. Apesar da difícil acessibilidade, a </w:t>
      </w:r>
      <w:proofErr w:type="spellStart"/>
      <w:r>
        <w:rPr>
          <w:b w:val="0"/>
          <w:lang w:val="pt-BR"/>
        </w:rPr>
        <w:t>Kleemann</w:t>
      </w:r>
      <w:proofErr w:type="spellEnd"/>
      <w:r>
        <w:rPr>
          <w:b w:val="0"/>
          <w:lang w:val="pt-BR"/>
        </w:rPr>
        <w:t xml:space="preserve"> e o revendedor regional </w:t>
      </w:r>
      <w:proofErr w:type="spellStart"/>
      <w:r>
        <w:rPr>
          <w:b w:val="0"/>
          <w:lang w:val="pt-BR"/>
        </w:rPr>
        <w:t>Resansil</w:t>
      </w:r>
      <w:proofErr w:type="spellEnd"/>
      <w:r>
        <w:rPr>
          <w:b w:val="0"/>
          <w:lang w:val="pt-BR"/>
        </w:rPr>
        <w:t xml:space="preserve"> da </w:t>
      </w:r>
      <w:proofErr w:type="spellStart"/>
      <w:r>
        <w:rPr>
          <w:b w:val="0"/>
          <w:lang w:val="pt-BR"/>
        </w:rPr>
        <w:t>Wirtgen</w:t>
      </w:r>
      <w:proofErr w:type="spellEnd"/>
      <w:r>
        <w:rPr>
          <w:b w:val="0"/>
          <w:lang w:val="pt-BR"/>
        </w:rPr>
        <w:t xml:space="preserve"> </w:t>
      </w:r>
      <w:proofErr w:type="spellStart"/>
      <w:r>
        <w:rPr>
          <w:b w:val="0"/>
          <w:lang w:val="pt-BR"/>
        </w:rPr>
        <w:t>Group</w:t>
      </w:r>
      <w:proofErr w:type="spellEnd"/>
      <w:r>
        <w:rPr>
          <w:b w:val="0"/>
          <w:lang w:val="pt-BR"/>
        </w:rPr>
        <w:t xml:space="preserve"> auxiliam você com uma assistência técnica confiável.</w:t>
      </w:r>
    </w:p>
    <w:p w14:paraId="0178FD4A" w14:textId="77777777" w:rsidR="002A4C65" w:rsidRPr="00C63989" w:rsidRDefault="002A4C65" w:rsidP="009946CF">
      <w:pPr>
        <w:pStyle w:val="Fotos"/>
        <w:jc w:val="both"/>
        <w:rPr>
          <w:rFonts w:asciiTheme="minorHAnsi" w:hAnsiTheme="minorHAnsi"/>
          <w:b w:val="0"/>
          <w:sz w:val="24"/>
        </w:rPr>
      </w:pPr>
    </w:p>
    <w:p w14:paraId="1999A2E1" w14:textId="77777777" w:rsidR="002A4C65" w:rsidRDefault="002A4C65" w:rsidP="002A4C65">
      <w:pPr>
        <w:pStyle w:val="Absatzberschrift"/>
      </w:pPr>
      <w:r>
        <w:rPr>
          <w:bCs/>
          <w:lang w:val="pt-BR"/>
        </w:rPr>
        <w:t>Dados e fatos:</w:t>
      </w:r>
    </w:p>
    <w:p w14:paraId="02E5B2A1" w14:textId="77777777" w:rsidR="00855622" w:rsidRPr="00855622" w:rsidRDefault="00855622" w:rsidP="00855622">
      <w:pPr>
        <w:pStyle w:val="Standardabsatz"/>
      </w:pPr>
    </w:p>
    <w:p w14:paraId="360A3E8C" w14:textId="451DBE11" w:rsidR="002A4C65" w:rsidRPr="00C63989" w:rsidRDefault="002A4C65" w:rsidP="000C0AE9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pt-BR"/>
        </w:rPr>
        <w:t xml:space="preserve">Material de alimentação: </w:t>
      </w:r>
      <w:r>
        <w:rPr>
          <w:b w:val="0"/>
          <w:lang w:val="pt-BR"/>
        </w:rPr>
        <w:tab/>
        <w:t>Granito</w:t>
      </w:r>
    </w:p>
    <w:p w14:paraId="420E57AA" w14:textId="21116E91" w:rsidR="002A4C65" w:rsidRPr="00C63989" w:rsidRDefault="002A4C65" w:rsidP="000C0AE9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pt-BR"/>
        </w:rPr>
        <w:t xml:space="preserve">Tamanho de alimentação: </w:t>
      </w:r>
      <w:r>
        <w:rPr>
          <w:b w:val="0"/>
          <w:lang w:val="pt-BR"/>
        </w:rPr>
        <w:tab/>
        <w:t>0 até 600 mm</w:t>
      </w:r>
    </w:p>
    <w:p w14:paraId="3B45EBFA" w14:textId="34CB62BB" w:rsidR="002A4C65" w:rsidRPr="00C63989" w:rsidRDefault="002A4C65" w:rsidP="000C0AE9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pt-BR"/>
        </w:rPr>
        <w:t xml:space="preserve">Produtos finais: </w:t>
      </w:r>
      <w:r>
        <w:rPr>
          <w:b w:val="0"/>
          <w:lang w:val="pt-BR"/>
        </w:rPr>
        <w:tab/>
        <w:t>0-8 mm, 8-12 mm, 12-19 mm</w:t>
      </w:r>
    </w:p>
    <w:p w14:paraId="047A99C9" w14:textId="218BAB9A" w:rsidR="002A4C65" w:rsidRPr="00C63989" w:rsidRDefault="002A4C65" w:rsidP="000C0AE9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pt-BR"/>
        </w:rPr>
        <w:t xml:space="preserve">Capacidade: </w:t>
      </w:r>
      <w:r>
        <w:rPr>
          <w:b w:val="0"/>
          <w:lang w:val="pt-BR"/>
        </w:rPr>
        <w:tab/>
        <w:t xml:space="preserve">Até 220 t/hora por combinação de plantas, </w:t>
      </w:r>
      <w:r>
        <w:rPr>
          <w:b w:val="0"/>
          <w:lang w:val="pt-BR"/>
        </w:rPr>
        <w:br/>
        <w:t>no total: cerca de 5.000 – 7.000 t/dia (10 horas por dia)</w:t>
      </w:r>
    </w:p>
    <w:p w14:paraId="06381D42" w14:textId="34624FD3" w:rsidR="002A4C65" w:rsidRPr="00C63989" w:rsidRDefault="002A4C65" w:rsidP="007C2FEE">
      <w:pPr>
        <w:pStyle w:val="Standardabsatz"/>
      </w:pPr>
    </w:p>
    <w:p w14:paraId="3A9D237A" w14:textId="6C861301" w:rsidR="00A12EE2" w:rsidRPr="00C63989" w:rsidRDefault="00A12EE2">
      <w:pPr>
        <w:rPr>
          <w:rFonts w:eastAsiaTheme="minorHAnsi" w:cstheme="minorBidi"/>
          <w:sz w:val="22"/>
          <w:szCs w:val="24"/>
        </w:rPr>
      </w:pPr>
      <w:r>
        <w:rPr>
          <w:lang w:val="pt-BR"/>
        </w:rPr>
        <w:br w:type="page"/>
      </w:r>
    </w:p>
    <w:p w14:paraId="64ABBB85" w14:textId="263C2695" w:rsidR="007C2FEE" w:rsidRPr="00C63989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06345839" w14:textId="1CB2BE12" w:rsidR="00BC487A" w:rsidRPr="00C6398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4A67DC3" w14:textId="77777777" w:rsidR="002A4C65" w:rsidRPr="00C63989" w:rsidRDefault="002A4C65" w:rsidP="002A4C65">
      <w:pPr>
        <w:pStyle w:val="Fotos"/>
      </w:pPr>
      <w:r>
        <w:rPr>
          <w:bCs/>
          <w:noProof/>
          <w:lang w:val="pt-BR"/>
        </w:rPr>
        <w:drawing>
          <wp:inline distT="0" distB="0" distL="0" distR="0" wp14:anchorId="7FDEBBA4" wp14:editId="0A833191">
            <wp:extent cx="2806390" cy="1524000"/>
            <wp:effectExtent l="0" t="0" r="0" b="0"/>
            <wp:docPr id="15466868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47" cy="152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35697" w14:textId="00F4F060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pt-BR"/>
        </w:rPr>
        <w:t>KL_PRO-</w:t>
      </w:r>
      <w:proofErr w:type="spellStart"/>
      <w:r>
        <w:rPr>
          <w:bCs/>
          <w:sz w:val="20"/>
          <w:lang w:val="pt-BR"/>
        </w:rPr>
        <w:t>Line_Guyana_PR</w:t>
      </w:r>
      <w:proofErr w:type="spellEnd"/>
      <w:r>
        <w:rPr>
          <w:b w:val="0"/>
          <w:sz w:val="20"/>
          <w:lang w:val="pt-BR"/>
        </w:rPr>
        <w:br/>
        <w:t xml:space="preserve">Uma das três combinações de plantas, constituída pelo britador de mandíbulas, britador de cone e planta de peneiramento final da </w:t>
      </w:r>
      <w:proofErr w:type="spellStart"/>
      <w:r>
        <w:rPr>
          <w:b w:val="0"/>
          <w:sz w:val="20"/>
          <w:lang w:val="pt-BR"/>
        </w:rPr>
        <w:t>Kleemann</w:t>
      </w:r>
      <w:proofErr w:type="spellEnd"/>
      <w:r>
        <w:rPr>
          <w:b w:val="0"/>
          <w:sz w:val="20"/>
          <w:lang w:val="pt-BR"/>
        </w:rPr>
        <w:t>, prepara granito na pedreira.</w:t>
      </w:r>
    </w:p>
    <w:p w14:paraId="39D5F152" w14:textId="77777777" w:rsidR="00855622" w:rsidRPr="00C63989" w:rsidRDefault="00855622" w:rsidP="002A4C65">
      <w:pPr>
        <w:pStyle w:val="Fotos"/>
        <w:rPr>
          <w:b w:val="0"/>
          <w:bCs/>
          <w:sz w:val="20"/>
        </w:rPr>
      </w:pPr>
    </w:p>
    <w:p w14:paraId="61A981A1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 w:val="0"/>
          <w:noProof/>
          <w:color w:val="000000"/>
          <w:sz w:val="20"/>
          <w:szCs w:val="20"/>
          <w:lang w:val="pt-BR"/>
        </w:rPr>
        <w:drawing>
          <wp:inline distT="0" distB="0" distL="0" distR="0" wp14:anchorId="660ECA5A" wp14:editId="7204F36C">
            <wp:extent cx="3019425" cy="1699676"/>
            <wp:effectExtent l="0" t="0" r="0" b="0"/>
            <wp:docPr id="29692723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812" cy="170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EDA1A" w14:textId="0ED9A871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pt-BR"/>
        </w:rPr>
        <w:t>KL_PRO-Line_Guyana_PR_1</w:t>
      </w:r>
      <w:r>
        <w:rPr>
          <w:b w:val="0"/>
          <w:sz w:val="20"/>
          <w:lang w:val="pt-BR"/>
        </w:rPr>
        <w:br/>
        <w:t xml:space="preserve">As plantas </w:t>
      </w:r>
      <w:proofErr w:type="spellStart"/>
      <w:r>
        <w:rPr>
          <w:b w:val="0"/>
          <w:sz w:val="20"/>
          <w:lang w:val="pt-BR"/>
        </w:rPr>
        <w:t>Kleemann</w:t>
      </w:r>
      <w:proofErr w:type="spellEnd"/>
      <w:r>
        <w:rPr>
          <w:b w:val="0"/>
          <w:sz w:val="20"/>
          <w:lang w:val="pt-BR"/>
        </w:rPr>
        <w:t xml:space="preserve"> chegaram à selva da Guiana através do rio </w:t>
      </w:r>
      <w:proofErr w:type="spellStart"/>
      <w:r>
        <w:rPr>
          <w:b w:val="0"/>
          <w:sz w:val="20"/>
          <w:lang w:val="pt-BR"/>
        </w:rPr>
        <w:t>Mazaruni</w:t>
      </w:r>
      <w:proofErr w:type="spellEnd"/>
      <w:r>
        <w:rPr>
          <w:b w:val="0"/>
          <w:sz w:val="20"/>
          <w:lang w:val="pt-BR"/>
        </w:rPr>
        <w:t>.</w:t>
      </w:r>
    </w:p>
    <w:p w14:paraId="0D04A7BF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06A40702" w14:textId="77777777" w:rsidR="002A4C65" w:rsidRPr="00C63989" w:rsidRDefault="002A4C65" w:rsidP="002A4C65">
      <w:pPr>
        <w:pStyle w:val="Fotos"/>
      </w:pPr>
      <w:r>
        <w:rPr>
          <w:bCs/>
          <w:noProof/>
          <w:lang w:val="pt-BR"/>
        </w:rPr>
        <w:drawing>
          <wp:inline distT="0" distB="0" distL="0" distR="0" wp14:anchorId="718DB9D5" wp14:editId="3CBF7F74">
            <wp:extent cx="2992942" cy="1714500"/>
            <wp:effectExtent l="0" t="0" r="0" b="0"/>
            <wp:docPr id="15306447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606" cy="171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1A4E2" w14:textId="4F1FC2F4" w:rsidR="002A4C65" w:rsidRPr="00C63989" w:rsidRDefault="00855622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Cs/>
          <w:sz w:val="20"/>
          <w:lang w:val="pt-BR"/>
        </w:rPr>
        <w:t>KL_PRO-Line_Guyana_PR_2</w:t>
      </w:r>
      <w:r>
        <w:rPr>
          <w:b w:val="0"/>
          <w:sz w:val="20"/>
          <w:lang w:val="pt-BR"/>
        </w:rPr>
        <w:br/>
      </w:r>
      <w:r>
        <w:rPr>
          <w:b w:val="0"/>
          <w:color w:val="000000"/>
          <w:sz w:val="20"/>
          <w:szCs w:val="20"/>
          <w:lang w:val="pt-BR"/>
        </w:rPr>
        <w:t>São produzidos três produtos finais classificados com uma combinação de plantas.</w:t>
      </w:r>
    </w:p>
    <w:p w14:paraId="65747F0D" w14:textId="798F4C9D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49294C0D" w14:textId="77777777" w:rsidR="00855622" w:rsidRDefault="00855622" w:rsidP="002A4C65">
      <w:pPr>
        <w:pStyle w:val="Fotos"/>
        <w:rPr>
          <w:b w:val="0"/>
          <w:color w:val="000000"/>
          <w:sz w:val="20"/>
          <w:szCs w:val="20"/>
        </w:rPr>
      </w:pPr>
    </w:p>
    <w:p w14:paraId="38C89D41" w14:textId="77777777" w:rsidR="00855622" w:rsidRPr="00C63989" w:rsidRDefault="00855622" w:rsidP="00855622">
      <w:pPr>
        <w:pStyle w:val="Fotos"/>
      </w:pPr>
      <w:r>
        <w:rPr>
          <w:b w:val="0"/>
          <w:noProof/>
          <w:lang w:val="pt-BR"/>
        </w:rPr>
        <w:lastRenderedPageBreak/>
        <w:drawing>
          <wp:inline distT="0" distB="0" distL="0" distR="0" wp14:anchorId="21A4EE41" wp14:editId="6A873813">
            <wp:extent cx="3019425" cy="1701858"/>
            <wp:effectExtent l="0" t="0" r="0" b="0"/>
            <wp:docPr id="17554229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63" cy="17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5A3AE" w14:textId="665D681A" w:rsidR="00855622" w:rsidRPr="00855622" w:rsidRDefault="00855622" w:rsidP="00855622">
      <w:pPr>
        <w:pStyle w:val="Fotos"/>
        <w:rPr>
          <w:b w:val="0"/>
          <w:bCs/>
          <w:sz w:val="20"/>
          <w:szCs w:val="20"/>
        </w:rPr>
      </w:pPr>
      <w:r>
        <w:rPr>
          <w:bCs/>
          <w:sz w:val="20"/>
          <w:lang w:val="pt-BR"/>
        </w:rPr>
        <w:t>KL_PRO-Line_Guyana_PR_3</w:t>
      </w:r>
      <w:r>
        <w:rPr>
          <w:b w:val="0"/>
          <w:sz w:val="20"/>
          <w:lang w:val="pt-BR"/>
        </w:rPr>
        <w:br/>
      </w:r>
      <w:r>
        <w:rPr>
          <w:b w:val="0"/>
          <w:sz w:val="20"/>
          <w:szCs w:val="20"/>
          <w:lang w:val="pt-BR"/>
        </w:rPr>
        <w:t xml:space="preserve">Brian </w:t>
      </w:r>
      <w:proofErr w:type="spellStart"/>
      <w:r>
        <w:rPr>
          <w:b w:val="0"/>
          <w:sz w:val="20"/>
          <w:szCs w:val="20"/>
          <w:lang w:val="pt-BR"/>
        </w:rPr>
        <w:t>Tiwarie</w:t>
      </w:r>
      <w:proofErr w:type="spellEnd"/>
      <w:r>
        <w:rPr>
          <w:b w:val="0"/>
          <w:sz w:val="20"/>
          <w:szCs w:val="20"/>
          <w:lang w:val="pt-BR"/>
        </w:rPr>
        <w:t xml:space="preserve">, diretor-geral do BK </w:t>
      </w:r>
      <w:proofErr w:type="spellStart"/>
      <w:r>
        <w:rPr>
          <w:b w:val="0"/>
          <w:sz w:val="20"/>
          <w:szCs w:val="20"/>
          <w:lang w:val="pt-BR"/>
        </w:rPr>
        <w:t>Group</w:t>
      </w:r>
      <w:proofErr w:type="spellEnd"/>
      <w:r>
        <w:rPr>
          <w:b w:val="0"/>
          <w:sz w:val="20"/>
          <w:szCs w:val="20"/>
          <w:lang w:val="pt-BR"/>
        </w:rPr>
        <w:t xml:space="preserve">, está particularmente satisfeito com a alta qualidade do produto final graças às plantas da </w:t>
      </w:r>
      <w:proofErr w:type="spellStart"/>
      <w:r>
        <w:rPr>
          <w:b w:val="0"/>
          <w:sz w:val="20"/>
          <w:szCs w:val="20"/>
          <w:lang w:val="pt-BR"/>
        </w:rPr>
        <w:t>Kleemann</w:t>
      </w:r>
      <w:proofErr w:type="spellEnd"/>
      <w:r>
        <w:rPr>
          <w:b w:val="0"/>
          <w:sz w:val="20"/>
          <w:szCs w:val="20"/>
          <w:lang w:val="pt-BR"/>
        </w:rPr>
        <w:t>.</w:t>
      </w:r>
    </w:p>
    <w:p w14:paraId="0ECA2AC5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67E83AFA" w14:textId="6DF33779" w:rsidR="00980313" w:rsidRPr="00C63989" w:rsidRDefault="00714D6B" w:rsidP="00A96B2E">
      <w:pPr>
        <w:pStyle w:val="Note"/>
      </w:pPr>
      <w:r>
        <w:rPr>
          <w:iCs/>
          <w:lang w:val="pt-BR"/>
        </w:rPr>
        <w:t xml:space="preserve">Aviso: Estas fotos se destinam apenas a visualização. Para a impressão em publicações, use as fotos na resolução de 300 </w:t>
      </w:r>
      <w:proofErr w:type="spellStart"/>
      <w:r>
        <w:rPr>
          <w:iCs/>
          <w:lang w:val="pt-BR"/>
        </w:rPr>
        <w:t>ppp</w:t>
      </w:r>
      <w:proofErr w:type="spellEnd"/>
      <w:r>
        <w:rPr>
          <w:iCs/>
          <w:lang w:val="pt-BR"/>
        </w:rPr>
        <w:t xml:space="preserve"> que são disponibilizadas no download anexo.</w:t>
      </w:r>
    </w:p>
    <w:p w14:paraId="717825D0" w14:textId="4B1B0DAB" w:rsidR="00B409DF" w:rsidRPr="00C63989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Mais informações podem ser obtidas em:</w:t>
      </w:r>
    </w:p>
    <w:p w14:paraId="294F8CA8" w14:textId="77777777" w:rsidR="00B409DF" w:rsidRPr="00C63989" w:rsidRDefault="00B409DF" w:rsidP="00B409DF">
      <w:pPr>
        <w:pStyle w:val="Absatzberschrift"/>
      </w:pPr>
    </w:p>
    <w:p w14:paraId="6BD3D8AD" w14:textId="77777777" w:rsidR="00B409DF" w:rsidRPr="00C63989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C63989" w:rsidRDefault="00B409DF" w:rsidP="00B409DF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77A90FFB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pt-BR"/>
        </w:rPr>
        <w:t>Reinhard-</w:t>
      </w:r>
      <w:proofErr w:type="spellStart"/>
      <w:r>
        <w:rPr>
          <w:bCs w:val="0"/>
          <w:iCs w:val="0"/>
          <w:lang w:val="pt-BR"/>
        </w:rPr>
        <w:t>Wirtgen</w:t>
      </w:r>
      <w:proofErr w:type="spellEnd"/>
      <w:r>
        <w:rPr>
          <w:bCs w:val="0"/>
          <w:iCs w:val="0"/>
          <w:lang w:val="pt-BR"/>
        </w:rPr>
        <w:t>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2BD7061F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7312A980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2DFD9654" w14:textId="77777777" w:rsidR="00B409DF" w:rsidRPr="00C63989" w:rsidRDefault="00B409DF" w:rsidP="00B409DF">
      <w:pPr>
        <w:pStyle w:val="Fuzeile1"/>
      </w:pPr>
    </w:p>
    <w:p w14:paraId="747CCDAF" w14:textId="3110AFBC" w:rsidR="00B409DF" w:rsidRPr="00C63989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 +49 (0) 2645 131 – 1966</w:t>
      </w:r>
    </w:p>
    <w:p w14:paraId="72EBA31D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4F25056" w:rsidR="00B409DF" w:rsidRPr="00C63989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11BA6AC4" w14:textId="77777777" w:rsidR="00B409DF" w:rsidRPr="008124BC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3D604A55" w14:textId="179BBC00" w:rsidR="00F048D4" w:rsidRPr="00C63989" w:rsidRDefault="00F048D4" w:rsidP="00F74540">
      <w:pPr>
        <w:pStyle w:val="Fuzeile1"/>
      </w:pPr>
    </w:p>
    <w:sectPr w:rsidR="00F048D4" w:rsidRPr="00C63989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</w:t>
          </w:r>
          <w:proofErr w:type="spellStart"/>
          <w:r>
            <w:rPr>
              <w:szCs w:val="20"/>
              <w:lang w:val="pt-BR"/>
            </w:rPr>
            <w:t>Wirtgen</w:t>
          </w:r>
          <w:proofErr w:type="spellEnd"/>
          <w:r>
            <w:rPr>
              <w:szCs w:val="20"/>
              <w:lang w:val="pt-BR"/>
            </w:rPr>
            <w:t>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98177AB" w:rsidR="00615CDA" w:rsidRPr="00615CDA" w:rsidRDefault="00CD24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98177AB" w:rsidR="00615CDA" w:rsidRPr="00615CDA" w:rsidRDefault="00CD24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4" type="#_x0000_t75" style="width:1500pt;height:1500pt" o:bullet="t">
        <v:imagedata r:id="rId1" o:title="AZ_04a"/>
      </v:shape>
    </w:pict>
  </w:numPicBullet>
  <w:numPicBullet w:numPicBulletId="1">
    <w:pict>
      <v:shape id="_x0000_i1305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2D33A7B"/>
    <w:multiLevelType w:val="hybridMultilevel"/>
    <w:tmpl w:val="72988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BC1"/>
    <w:rsid w:val="00062C3A"/>
    <w:rsid w:val="00066D09"/>
    <w:rsid w:val="0009665C"/>
    <w:rsid w:val="000A0479"/>
    <w:rsid w:val="000A36D9"/>
    <w:rsid w:val="000A4C7D"/>
    <w:rsid w:val="000B582B"/>
    <w:rsid w:val="000C0AE9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A4C65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08A8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04AC"/>
    <w:rsid w:val="0046198E"/>
    <w:rsid w:val="00463368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5D74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730B"/>
    <w:rsid w:val="00677F11"/>
    <w:rsid w:val="00682B1A"/>
    <w:rsid w:val="00690D7C"/>
    <w:rsid w:val="00690DFE"/>
    <w:rsid w:val="00691678"/>
    <w:rsid w:val="006A6097"/>
    <w:rsid w:val="006B3EEC"/>
    <w:rsid w:val="006C0C87"/>
    <w:rsid w:val="006D7EAC"/>
    <w:rsid w:val="006E0104"/>
    <w:rsid w:val="006F7602"/>
    <w:rsid w:val="007100BC"/>
    <w:rsid w:val="00712D46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24BC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5622"/>
    <w:rsid w:val="00862E90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946CF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2EE2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4FED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2B42"/>
    <w:rsid w:val="00C136DF"/>
    <w:rsid w:val="00C17501"/>
    <w:rsid w:val="00C232C2"/>
    <w:rsid w:val="00C301C0"/>
    <w:rsid w:val="00C40627"/>
    <w:rsid w:val="00C43EAF"/>
    <w:rsid w:val="00C457C3"/>
    <w:rsid w:val="00C63989"/>
    <w:rsid w:val="00C644CA"/>
    <w:rsid w:val="00C658FC"/>
    <w:rsid w:val="00C73005"/>
    <w:rsid w:val="00C77237"/>
    <w:rsid w:val="00C84FDC"/>
    <w:rsid w:val="00C85E18"/>
    <w:rsid w:val="00C96E9F"/>
    <w:rsid w:val="00CA35E3"/>
    <w:rsid w:val="00CA4A09"/>
    <w:rsid w:val="00CA4F06"/>
    <w:rsid w:val="00CC5A63"/>
    <w:rsid w:val="00CC787C"/>
    <w:rsid w:val="00CD2432"/>
    <w:rsid w:val="00CF36C9"/>
    <w:rsid w:val="00D00EC4"/>
    <w:rsid w:val="00D079FA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542E"/>
    <w:rsid w:val="00ED7F68"/>
    <w:rsid w:val="00EF2575"/>
    <w:rsid w:val="00EF5828"/>
    <w:rsid w:val="00F048D4"/>
    <w:rsid w:val="00F207FE"/>
    <w:rsid w:val="00F20920"/>
    <w:rsid w:val="00F22480"/>
    <w:rsid w:val="00F23212"/>
    <w:rsid w:val="00F33B16"/>
    <w:rsid w:val="00F35203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4C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12B4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4539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8</cp:revision>
  <cp:lastPrinted>2021-10-20T14:00:00Z</cp:lastPrinted>
  <dcterms:created xsi:type="dcterms:W3CDTF">2024-11-25T16:36:00Z</dcterms:created>
  <dcterms:modified xsi:type="dcterms:W3CDTF">2024-12-10T10:00:00Z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